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y"/>
        <w:widowControl w:val="0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álny"/>
        <w:widowControl w:val="0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álny"/>
        <w:widowControl w:val="0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álny"/>
        <w:widowControl w:val="0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Spotrebite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ľ</w:t>
      </w:r>
      <w:r>
        <w:rPr>
          <w:rFonts w:ascii="Arial" w:hAnsi="Arial"/>
          <w:b w:val="1"/>
          <w:bCs w:val="1"/>
          <w:sz w:val="18"/>
          <w:szCs w:val="18"/>
          <w:rtl w:val="0"/>
        </w:rPr>
        <w:t>:</w:t>
      </w:r>
    </w:p>
    <w:p>
      <w:pPr>
        <w:pStyle w:val="Normálny"/>
        <w:widowControl w:val="0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tbl>
      <w:tblPr>
        <w:tblW w:w="921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4252"/>
        <w:gridCol w:w="2977"/>
      </w:tblGrid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y"/>
              <w:widowControl w:val="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Meno a priezvisko</w:t>
            </w:r>
          </w:p>
        </w:tc>
        <w:tc>
          <w:tcPr>
            <w:tcW w:type="dxa" w:w="72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y"/>
              <w:widowControl w:val="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Ulica a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čí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slo domu</w:t>
            </w:r>
          </w:p>
        </w:tc>
        <w:tc>
          <w:tcPr>
            <w:tcW w:type="dxa" w:w="72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y"/>
              <w:widowControl w:val="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PS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 xml:space="preserve">Č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/ Mesto / Obec</w:t>
            </w:r>
          </w:p>
        </w:tc>
        <w:tc>
          <w:tcPr>
            <w:tcW w:type="dxa" w:w="72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y"/>
              <w:widowControl w:val="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E-mail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y"/>
              <w:widowControl w:val="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Telef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n</w:t>
            </w:r>
          </w:p>
        </w:tc>
        <w:tc>
          <w:tcPr>
            <w:tcW w:type="dxa" w:w="4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álny"/>
        <w:widowControl w:val="0"/>
        <w:ind w:left="108" w:hanging="108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álny"/>
        <w:widowControl w:val="0"/>
        <w:rPr>
          <w:rFonts w:ascii="Arial" w:cs="Arial" w:hAnsi="Arial" w:eastAsia="Arial"/>
          <w:b w:val="1"/>
          <w:bCs w:val="1"/>
          <w:sz w:val="18"/>
          <w:szCs w:val="18"/>
        </w:rPr>
      </w:pPr>
    </w:p>
    <w:tbl>
      <w:tblPr>
        <w:tblW w:w="921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58"/>
        <w:gridCol w:w="3178"/>
        <w:gridCol w:w="2978"/>
      </w:tblGrid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3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y"/>
              <w:widowControl w:val="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tum n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kupu</w:t>
            </w:r>
          </w:p>
        </w:tc>
        <w:tc>
          <w:tcPr>
            <w:tcW w:type="dxa" w:w="3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y"/>
              <w:widowControl w:val="0"/>
            </w:pP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Čí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slo objedn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vky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y"/>
              <w:widowControl w:val="0"/>
            </w:pP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Čí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slo predajn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ho dokladu</w:t>
            </w:r>
          </w:p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3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álny"/>
        <w:widowControl w:val="0"/>
        <w:ind w:left="108" w:hanging="108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álny"/>
        <w:widowControl w:val="0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álny"/>
        <w:widowControl w:val="0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álny"/>
        <w:widowControl w:val="0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álny"/>
        <w:widowControl w:val="0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T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ý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mto oznamujem, 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ž</w:t>
      </w:r>
      <w:r>
        <w:rPr>
          <w:rFonts w:ascii="Arial" w:hAnsi="Arial"/>
          <w:b w:val="1"/>
          <w:bCs w:val="1"/>
          <w:sz w:val="18"/>
          <w:szCs w:val="18"/>
          <w:rtl w:val="0"/>
        </w:rPr>
        <w:t>e odstupujem od zmluvy o 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á</w:t>
      </w:r>
      <w:r>
        <w:rPr>
          <w:rFonts w:ascii="Arial" w:hAnsi="Arial"/>
          <w:b w:val="1"/>
          <w:bCs w:val="1"/>
          <w:sz w:val="18"/>
          <w:szCs w:val="18"/>
          <w:rtl w:val="0"/>
        </w:rPr>
        <w:t>kupe uveden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18"/>
          <w:szCs w:val="18"/>
          <w:rtl w:val="0"/>
        </w:rPr>
        <w:t>ho tovaru:</w:t>
      </w:r>
    </w:p>
    <w:p>
      <w:pPr>
        <w:pStyle w:val="Normálny"/>
        <w:widowControl w:val="0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tbl>
      <w:tblPr>
        <w:tblW w:w="921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13"/>
        <w:gridCol w:w="1003"/>
      </w:tblGrid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8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y"/>
              <w:widowControl w:val="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N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zov vr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ten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ho tovaru</w:t>
            </w:r>
          </w:p>
        </w:tc>
        <w:tc>
          <w:tcPr>
            <w:tcW w:type="dxa" w:w="1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y"/>
              <w:widowControl w:val="0"/>
              <w:tabs>
                <w:tab w:val="left" w:pos="313"/>
              </w:tabs>
              <w:jc w:val="center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Po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</w:rPr>
              <w:t>č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</w:rPr>
              <w:t>et ks</w:t>
            </w:r>
          </w:p>
        </w:tc>
      </w:tr>
      <w:tr>
        <w:tblPrEx>
          <w:shd w:val="clear" w:color="auto" w:fill="ced7e7"/>
        </w:tblPrEx>
        <w:trPr>
          <w:trHeight w:val="2185" w:hRule="atLeast"/>
        </w:trPr>
        <w:tc>
          <w:tcPr>
            <w:tcW w:type="dxa" w:w="8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y"/>
              <w:widowControl w:val="0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</w:p>
          <w:p>
            <w:pPr>
              <w:pStyle w:val="Normálny"/>
              <w:widowControl w:val="0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</w:p>
          <w:p>
            <w:pPr>
              <w:pStyle w:val="Normálny"/>
              <w:widowControl w:val="0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</w:p>
          <w:p>
            <w:pPr>
              <w:pStyle w:val="Normálny"/>
              <w:widowControl w:val="0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</w:p>
          <w:p>
            <w:pPr>
              <w:pStyle w:val="Normálny"/>
              <w:widowControl w:val="0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</w:p>
          <w:p>
            <w:pPr>
              <w:pStyle w:val="Normálny"/>
              <w:widowControl w:val="0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</w:p>
          <w:p>
            <w:pPr>
              <w:pStyle w:val="Normálny"/>
              <w:widowControl w:val="0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</w:p>
          <w:p>
            <w:pPr>
              <w:pStyle w:val="Normálny"/>
              <w:widowControl w:val="0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</w:p>
          <w:p>
            <w:pPr>
              <w:pStyle w:val="Normálny"/>
              <w:widowControl w:val="0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</w:p>
          <w:p>
            <w:pPr>
              <w:pStyle w:val="Normálny"/>
              <w:widowControl w:val="0"/>
            </w:pPr>
            <w:r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y"/>
              <w:widowControl w:val="0"/>
              <w:jc w:val="center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</w:p>
          <w:p>
            <w:pPr>
              <w:pStyle w:val="Normálny"/>
              <w:widowControl w:val="0"/>
              <w:jc w:val="center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</w:p>
          <w:p>
            <w:pPr>
              <w:pStyle w:val="Normálny"/>
              <w:widowControl w:val="0"/>
              <w:jc w:val="center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</w:p>
          <w:p>
            <w:pPr>
              <w:pStyle w:val="Normálny"/>
              <w:widowControl w:val="0"/>
              <w:jc w:val="center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</w:p>
          <w:p>
            <w:pPr>
              <w:pStyle w:val="Normálny"/>
              <w:widowControl w:val="0"/>
              <w:jc w:val="center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</w:p>
          <w:p>
            <w:pPr>
              <w:pStyle w:val="Normálny"/>
              <w:widowControl w:val="0"/>
              <w:jc w:val="center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</w:p>
          <w:p>
            <w:pPr>
              <w:pStyle w:val="Normálny"/>
              <w:widowControl w:val="0"/>
              <w:jc w:val="center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</w:p>
          <w:p>
            <w:pPr>
              <w:pStyle w:val="Normálny"/>
              <w:widowControl w:val="0"/>
              <w:jc w:val="center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</w:p>
          <w:p>
            <w:pPr>
              <w:pStyle w:val="Normálny"/>
              <w:widowControl w:val="0"/>
              <w:jc w:val="center"/>
            </w:pPr>
            <w:r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8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y"/>
              <w:suppressAutoHyphens w:val="0"/>
              <w:jc w:val="center"/>
            </w:pPr>
            <w:r>
              <w:rPr>
                <w:rFonts w:ascii="Arial" w:cs="Arial" w:hAnsi="Arial" w:eastAsia="Arial"/>
                <w:sz w:val="14"/>
                <w:szCs w:val="14"/>
                <w:shd w:val="nil" w:color="auto" w:fill="auto"/>
              </w:rPr>
            </w:r>
          </w:p>
        </w:tc>
      </w:tr>
    </w:tbl>
    <w:p>
      <w:pPr>
        <w:pStyle w:val="Normálny"/>
        <w:widowControl w:val="0"/>
        <w:ind w:left="108" w:hanging="108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álny"/>
        <w:widowControl w:val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y"/>
        <w:widowControl w:val="0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álny"/>
        <w:widowControl w:val="0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álny"/>
        <w:widowControl w:val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D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ô</w:t>
      </w:r>
      <w:r>
        <w:rPr>
          <w:rFonts w:ascii="Arial" w:hAnsi="Arial"/>
          <w:b w:val="1"/>
          <w:bCs w:val="1"/>
          <w:sz w:val="18"/>
          <w:szCs w:val="18"/>
          <w:rtl w:val="0"/>
        </w:rPr>
        <w:t>vod vr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á</w:t>
      </w:r>
      <w:r>
        <w:rPr>
          <w:rFonts w:ascii="Arial" w:hAnsi="Arial"/>
          <w:b w:val="1"/>
          <w:bCs w:val="1"/>
          <w:sz w:val="18"/>
          <w:szCs w:val="18"/>
          <w:rtl w:val="0"/>
        </w:rPr>
        <w:t>tenia: (nepovinn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18"/>
          <w:szCs w:val="18"/>
          <w:rtl w:val="0"/>
        </w:rPr>
        <w:t>)</w:t>
      </w:r>
    </w:p>
    <w:p>
      <w:pPr>
        <w:pStyle w:val="Normálny"/>
        <w:widowControl w:val="0"/>
        <w:rPr>
          <w:rFonts w:ascii="Arial" w:cs="Arial" w:hAnsi="Arial" w:eastAsia="Arial"/>
          <w:b w:val="1"/>
          <w:bCs w:val="1"/>
          <w:sz w:val="18"/>
          <w:szCs w:val="18"/>
        </w:rPr>
      </w:pPr>
    </w:p>
    <w:tbl>
      <w:tblPr>
        <w:tblW w:w="9140" w:type="dxa"/>
        <w:jc w:val="left"/>
        <w:tblInd w:w="19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40"/>
      </w:tblGrid>
      <w:tr>
        <w:tblPrEx>
          <w:shd w:val="clear" w:color="auto" w:fill="ced7e7"/>
        </w:tblPrEx>
        <w:trPr>
          <w:trHeight w:val="911" w:hRule="atLeast"/>
        </w:trPr>
        <w:tc>
          <w:tcPr>
            <w:tcW w:type="dxa" w:w="9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álny"/>
        <w:widowControl w:val="0"/>
        <w:ind w:left="90" w:hanging="90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álny"/>
        <w:widowControl w:val="0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álny"/>
        <w:widowControl w:val="0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álny"/>
        <w:widowControl w:val="0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álny"/>
        <w:widowControl w:val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K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ú</w:t>
      </w:r>
      <w:r>
        <w:rPr>
          <w:rFonts w:ascii="Arial" w:hAnsi="Arial"/>
          <w:b w:val="1"/>
          <w:bCs w:val="1"/>
          <w:sz w:val="18"/>
          <w:szCs w:val="18"/>
          <w:rtl w:val="0"/>
        </w:rPr>
        <w:t>pna cena m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á </w:t>
      </w:r>
      <w:r>
        <w:rPr>
          <w:rFonts w:ascii="Arial" w:hAnsi="Arial"/>
          <w:b w:val="1"/>
          <w:bCs w:val="1"/>
          <w:sz w:val="18"/>
          <w:szCs w:val="18"/>
          <w:rtl w:val="0"/>
        </w:rPr>
        <w:t>by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ť </w:t>
      </w:r>
      <w:r>
        <w:rPr>
          <w:rFonts w:ascii="Arial" w:hAnsi="Arial"/>
          <w:b w:val="1"/>
          <w:bCs w:val="1"/>
          <w:sz w:val="18"/>
          <w:szCs w:val="18"/>
          <w:rtl w:val="0"/>
        </w:rPr>
        <w:t>vr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á</w:t>
      </w:r>
      <w:r>
        <w:rPr>
          <w:rFonts w:ascii="Arial" w:hAnsi="Arial"/>
          <w:b w:val="1"/>
          <w:bCs w:val="1"/>
          <w:sz w:val="18"/>
          <w:szCs w:val="18"/>
          <w:rtl w:val="0"/>
        </w:rPr>
        <w:t>ten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á </w:t>
      </w:r>
      <w:r>
        <w:rPr>
          <w:rFonts w:ascii="Arial" w:hAnsi="Arial"/>
          <w:b w:val="1"/>
          <w:bCs w:val="1"/>
          <w:sz w:val="18"/>
          <w:szCs w:val="18"/>
          <w:rtl w:val="0"/>
        </w:rPr>
        <w:t>bezhotovostne na uveden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ý úč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et:</w:t>
      </w:r>
    </w:p>
    <w:p>
      <w:pPr>
        <w:pStyle w:val="Normálny"/>
        <w:widowControl w:val="0"/>
        <w:rPr>
          <w:rFonts w:ascii="Arial" w:cs="Arial" w:hAnsi="Arial" w:eastAsia="Arial"/>
          <w:b w:val="1"/>
          <w:bCs w:val="1"/>
          <w:sz w:val="18"/>
          <w:szCs w:val="18"/>
        </w:rPr>
      </w:pPr>
    </w:p>
    <w:tbl>
      <w:tblPr>
        <w:tblW w:w="924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635"/>
        <w:gridCol w:w="2608"/>
      </w:tblGrid>
      <w:tr>
        <w:tblPrEx>
          <w:shd w:val="clear" w:color="auto" w:fill="ced7e7"/>
        </w:tblPrEx>
        <w:trPr>
          <w:trHeight w:val="145" w:hRule="atLeast"/>
        </w:trPr>
        <w:tc>
          <w:tcPr>
            <w:tcW w:type="dxa" w:w="6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y"/>
              <w:widowControl w:val="0"/>
            </w:pP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Čí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 xml:space="preserve">slo 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úč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tu v tvare IBAN</w:t>
            </w:r>
          </w:p>
        </w:tc>
        <w:tc>
          <w:tcPr>
            <w:tcW w:type="dxa" w:w="2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y"/>
              <w:widowControl w:val="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SWIFT</w:t>
            </w:r>
          </w:p>
        </w:tc>
      </w:tr>
      <w:tr>
        <w:tblPrEx>
          <w:shd w:val="clear" w:color="auto" w:fill="ced7e7"/>
        </w:tblPrEx>
        <w:trPr>
          <w:trHeight w:val="279" w:hRule="atLeast"/>
        </w:trPr>
        <w:tc>
          <w:tcPr>
            <w:tcW w:type="dxa" w:w="66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álny"/>
        <w:widowControl w:val="0"/>
        <w:ind w:left="108" w:hanging="108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Normálny"/>
        <w:widowContro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y"/>
        <w:widowControl w:val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álny"/>
        <w:widowControl w:val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álny"/>
        <w:widowControl w:val="0"/>
        <w:jc w:val="both"/>
      </w:pPr>
      <w:r>
        <w:rPr>
          <w:rFonts w:ascii="Arial" w:hAnsi="Arial"/>
          <w:b w:val="1"/>
          <w:bCs w:val="1"/>
          <w:sz w:val="20"/>
          <w:szCs w:val="20"/>
          <w:rtl w:val="0"/>
        </w:rPr>
        <w:t>D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</w:rPr>
        <w:t>tum:</w:t>
        <w:tab/>
        <w:tab/>
      </w:r>
    </w:p>
    <w:sectPr>
      <w:headerReference w:type="default" r:id="rId4"/>
      <w:footerReference w:type="default" r:id="rId5"/>
      <w:pgSz w:w="11900" w:h="16840" w:orient="portrait"/>
      <w:pgMar w:top="1093" w:right="1440" w:bottom="851" w:left="1440" w:header="709" w:footer="2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äta"/>
      <w:tabs>
        <w:tab w:val="right" w:pos="9000"/>
        <w:tab w:val="clear" w:pos="9026"/>
      </w:tabs>
      <w:jc w:val="center"/>
    </w:pPr>
    <w:r>
      <w:rPr>
        <w:b w:val="1"/>
        <w:bCs w:val="1"/>
        <w:outline w:val="0"/>
        <w:color w:val="000000"/>
        <w:sz w:val="18"/>
        <w:szCs w:val="18"/>
        <w:u w:color="000000"/>
        <w:rtl w:val="0"/>
        <w14:textFill>
          <w14:solidFill>
            <w14:srgbClr w14:val="000000"/>
          </w14:solidFill>
        </w14:textFill>
      </w:rPr>
      <w:t>www.slovenskegitary.sk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álny"/>
      <w:widowControl w:val="0"/>
      <w:tabs>
        <w:tab w:val="left" w:pos="8310"/>
        <w:tab w:val="center" w:pos="8770"/>
      </w:tabs>
      <w:rPr>
        <w:rFonts w:ascii="Arial" w:cs="Arial" w:hAnsi="Arial" w:eastAsia="Arial"/>
        <w:b w:val="1"/>
        <w:bCs w:val="1"/>
        <w:sz w:val="30"/>
        <w:szCs w:val="30"/>
      </w:rPr>
    </w:pPr>
    <w:r>
      <w:rPr>
        <w:rFonts w:ascii="Arial" w:hAnsi="Arial"/>
        <w:b w:val="1"/>
        <w:bCs w:val="1"/>
        <w:sz w:val="30"/>
        <w:szCs w:val="30"/>
        <w:rtl w:val="0"/>
        <w:lang w:val="de-DE"/>
      </w:rPr>
      <w:t>Formul</w:t>
    </w:r>
    <w:r>
      <w:rPr>
        <w:rFonts w:ascii="Arial" w:hAnsi="Arial" w:hint="default"/>
        <w:b w:val="1"/>
        <w:bCs w:val="1"/>
        <w:sz w:val="30"/>
        <w:szCs w:val="30"/>
        <w:rtl w:val="0"/>
      </w:rPr>
      <w:t>á</w:t>
    </w:r>
    <w:r>
      <w:rPr>
        <w:rFonts w:ascii="Arial" w:hAnsi="Arial"/>
        <w:b w:val="1"/>
        <w:bCs w:val="1"/>
        <w:sz w:val="30"/>
        <w:szCs w:val="30"/>
        <w:rtl w:val="0"/>
      </w:rPr>
      <w:t>r pre odst</w:t>
    </w:r>
    <w:r>
      <w:rPr>
        <w:rFonts w:ascii="Arial" w:hAnsi="Arial" w:hint="default"/>
        <w:b w:val="1"/>
        <w:bCs w:val="1"/>
        <w:sz w:val="30"/>
        <w:szCs w:val="30"/>
        <w:rtl w:val="0"/>
      </w:rPr>
      <w:t>ú</w:t>
    </w:r>
    <w:r>
      <w:rPr>
        <w:rFonts w:ascii="Arial" w:hAnsi="Arial"/>
        <w:b w:val="1"/>
        <w:bCs w:val="1"/>
        <w:sz w:val="30"/>
        <w:szCs w:val="30"/>
        <w:rtl w:val="0"/>
      </w:rPr>
      <w:t>penie od zmluvy</w:t>
    </w:r>
  </w:p>
  <w:p>
    <w:pPr>
      <w:pStyle w:val="Normálny"/>
      <w:widowControl w:val="0"/>
      <w:tabs>
        <w:tab w:val="left" w:pos="8310"/>
        <w:tab w:val="center" w:pos="8770"/>
      </w:tabs>
      <w:rPr>
        <w:rFonts w:ascii="Arial" w:cs="Arial" w:hAnsi="Arial" w:eastAsia="Arial"/>
      </w:rPr>
    </w:pPr>
  </w:p>
  <w:p>
    <w:pPr>
      <w:pStyle w:val="Normálny"/>
      <w:widowControl w:val="0"/>
      <w:rPr>
        <w:sz w:val="32"/>
        <w:szCs w:val="32"/>
      </w:rPr>
    </w:pPr>
    <w:r>
      <w:rPr>
        <w:rFonts w:ascii="Arial" w:hAnsi="Arial"/>
        <w:rtl w:val="0"/>
      </w:rPr>
      <w:t xml:space="preserve">1. </w:t>
      <w:tab/>
      <w:t>Vypl</w:t>
    </w:r>
    <w:r>
      <w:rPr>
        <w:rFonts w:ascii="Arial" w:hAnsi="Arial" w:hint="default"/>
        <w:rtl w:val="0"/>
      </w:rPr>
      <w:t>ň</w:t>
    </w:r>
    <w:r>
      <w:rPr>
        <w:rFonts w:ascii="Arial" w:hAnsi="Arial"/>
        <w:rtl w:val="0"/>
        <w:lang w:val="da-DK"/>
      </w:rPr>
      <w:t>te formul</w:t>
    </w:r>
    <w:r>
      <w:rPr>
        <w:rFonts w:ascii="Arial" w:hAnsi="Arial" w:hint="default"/>
        <w:rtl w:val="0"/>
      </w:rPr>
      <w:t>á</w:t>
    </w:r>
    <w:r>
      <w:rPr>
        <w:rFonts w:ascii="Arial" w:hAnsi="Arial"/>
        <w:rtl w:val="0"/>
      </w:rPr>
      <w:t>r a za</w:t>
    </w:r>
    <w:r>
      <w:rPr>
        <w:rFonts w:ascii="Arial" w:hAnsi="Arial" w:hint="default"/>
        <w:rtl w:val="0"/>
      </w:rPr>
      <w:t>š</w:t>
    </w:r>
    <w:r>
      <w:rPr>
        <w:rFonts w:ascii="Arial" w:hAnsi="Arial"/>
        <w:rtl w:val="0"/>
      </w:rPr>
      <w:t>lite n</w:t>
    </w:r>
    <w:r>
      <w:rPr>
        <w:rFonts w:ascii="Arial" w:hAnsi="Arial" w:hint="default"/>
        <w:rtl w:val="0"/>
      </w:rPr>
      <w:t>á</w:t>
    </w:r>
    <w:r>
      <w:rPr>
        <w:rFonts w:ascii="Arial" w:hAnsi="Arial"/>
        <w:rtl w:val="0"/>
      </w:rPr>
      <w:t>m ho v pr</w:t>
    </w:r>
    <w:r>
      <w:rPr>
        <w:rFonts w:ascii="Arial" w:hAnsi="Arial" w:hint="default"/>
        <w:rtl w:val="0"/>
      </w:rPr>
      <w:t>í</w:t>
    </w:r>
    <w:r>
      <w:rPr>
        <w:rFonts w:ascii="Arial" w:hAnsi="Arial"/>
        <w:rtl w:val="0"/>
        <w:lang w:val="de-DE"/>
      </w:rPr>
      <w:t xml:space="preserve">lohe </w:t>
    </w:r>
    <w:r>
      <w:rPr>
        <w:rFonts w:ascii="Arial" w:hAnsi="Arial"/>
        <w:b w:val="1"/>
        <w:bCs w:val="1"/>
        <w:rtl w:val="0"/>
      </w:rPr>
      <w:t>na e-mail info@slovenskegitary.sk</w:t>
    </w:r>
  </w:p>
  <w:p>
    <w:pPr>
      <w:pStyle w:val="Normálny"/>
      <w:widowControl w:val="0"/>
      <w:rPr>
        <w:rFonts w:ascii="Arial" w:cs="Arial" w:hAnsi="Arial" w:eastAsia="Arial"/>
      </w:rPr>
    </w:pPr>
    <w:r>
      <w:rPr>
        <w:rFonts w:ascii="Arial" w:hAnsi="Arial"/>
        <w:rtl w:val="0"/>
      </w:rPr>
      <w:t xml:space="preserve">2. </w:t>
      <w:tab/>
      <w:t>Formul</w:t>
    </w:r>
    <w:r>
      <w:rPr>
        <w:rFonts w:ascii="Arial" w:hAnsi="Arial" w:hint="default"/>
        <w:rtl w:val="0"/>
      </w:rPr>
      <w:t>á</w:t>
    </w:r>
    <w:r>
      <w:rPr>
        <w:rFonts w:ascii="Arial" w:hAnsi="Arial"/>
        <w:rtl w:val="0"/>
      </w:rPr>
      <w:t>r vytla</w:t>
    </w:r>
    <w:r>
      <w:rPr>
        <w:rFonts w:ascii="Arial" w:hAnsi="Arial" w:hint="default"/>
        <w:rtl w:val="0"/>
      </w:rPr>
      <w:t>č</w:t>
    </w:r>
    <w:r>
      <w:rPr>
        <w:rFonts w:ascii="Arial" w:hAnsi="Arial"/>
        <w:rtl w:val="0"/>
      </w:rPr>
      <w:t>te a prilo</w:t>
    </w:r>
    <w:r>
      <w:rPr>
        <w:rFonts w:ascii="Arial" w:hAnsi="Arial" w:hint="default"/>
        <w:rtl w:val="0"/>
      </w:rPr>
      <w:t>ž</w:t>
    </w:r>
    <w:r>
      <w:rPr>
        <w:rFonts w:ascii="Arial" w:hAnsi="Arial"/>
        <w:rtl w:val="0"/>
      </w:rPr>
      <w:t>te ho ako sprievodn</w:t>
    </w:r>
    <w:r>
      <w:rPr>
        <w:rFonts w:ascii="Arial" w:hAnsi="Arial" w:hint="default"/>
        <w:rtl w:val="0"/>
      </w:rPr>
      <w:t xml:space="preserve">ý </w:t>
    </w:r>
    <w:r>
      <w:rPr>
        <w:rFonts w:ascii="Arial" w:hAnsi="Arial"/>
        <w:rtl w:val="0"/>
      </w:rPr>
      <w:t>list ku vr</w:t>
    </w:r>
    <w:r>
      <w:rPr>
        <w:rFonts w:ascii="Arial" w:hAnsi="Arial" w:hint="default"/>
        <w:rtl w:val="0"/>
      </w:rPr>
      <w:t>á</w:t>
    </w:r>
    <w:r>
      <w:rPr>
        <w:rFonts w:ascii="Arial" w:hAnsi="Arial"/>
        <w:rtl w:val="0"/>
      </w:rPr>
      <w:t>ten</w:t>
    </w:r>
    <w:r>
      <w:rPr>
        <w:rFonts w:ascii="Arial" w:hAnsi="Arial" w:hint="default"/>
        <w:rtl w:val="0"/>
        <w:lang w:val="fr-FR"/>
      </w:rPr>
      <w:t>é</w:t>
    </w:r>
    <w:r>
      <w:rPr>
        <w:rFonts w:ascii="Arial" w:hAnsi="Arial"/>
        <w:rtl w:val="0"/>
      </w:rPr>
      <w:t xml:space="preserve">mu tovaru. </w:t>
    </w:r>
  </w:p>
  <w:p>
    <w:pPr>
      <w:pStyle w:val="Normálny"/>
      <w:widowControl w:val="0"/>
      <w:rPr>
        <w:rFonts w:ascii="Arial" w:cs="Arial" w:hAnsi="Arial" w:eastAsia="Arial"/>
      </w:rPr>
    </w:pPr>
    <w:r>
      <w:rPr>
        <w:rFonts w:ascii="Arial" w:hAnsi="Arial"/>
        <w:rtl w:val="0"/>
      </w:rPr>
      <w:t xml:space="preserve">3. </w:t>
      <w:tab/>
      <w:t>Tovar starostlivo zaba</w:t>
    </w:r>
    <w:r>
      <w:rPr>
        <w:rFonts w:ascii="Arial" w:hAnsi="Arial" w:hint="default"/>
        <w:rtl w:val="0"/>
      </w:rPr>
      <w:t>ľ</w:t>
    </w:r>
    <w:r>
      <w:rPr>
        <w:rFonts w:ascii="Arial" w:hAnsi="Arial"/>
        <w:rtl w:val="0"/>
      </w:rPr>
      <w:t>te, zabezpe</w:t>
    </w:r>
    <w:r>
      <w:rPr>
        <w:rFonts w:ascii="Arial" w:hAnsi="Arial" w:hint="default"/>
        <w:rtl w:val="0"/>
      </w:rPr>
      <w:t>č</w:t>
    </w:r>
    <w:r>
      <w:rPr>
        <w:rFonts w:ascii="Arial" w:hAnsi="Arial"/>
        <w:rtl w:val="0"/>
      </w:rPr>
      <w:t>te proti po</w:t>
    </w:r>
    <w:r>
      <w:rPr>
        <w:rFonts w:ascii="Arial" w:hAnsi="Arial" w:hint="default"/>
        <w:rtl w:val="0"/>
      </w:rPr>
      <w:t>š</w:t>
    </w:r>
    <w:r>
      <w:rPr>
        <w:rFonts w:ascii="Arial" w:hAnsi="Arial"/>
        <w:rtl w:val="0"/>
      </w:rPr>
      <w:t>kodeniu (nezabudnite prilo</w:t>
    </w:r>
    <w:r>
      <w:rPr>
        <w:rFonts w:ascii="Arial" w:hAnsi="Arial" w:hint="default"/>
        <w:rtl w:val="0"/>
      </w:rPr>
      <w:t>ž</w:t>
    </w:r>
    <w:r>
      <w:rPr>
        <w:rFonts w:ascii="Arial" w:hAnsi="Arial"/>
        <w:rtl w:val="0"/>
      </w:rPr>
      <w:t>i</w:t>
    </w:r>
    <w:r>
      <w:rPr>
        <w:rFonts w:ascii="Arial" w:hAnsi="Arial" w:hint="default"/>
        <w:rtl w:val="0"/>
      </w:rPr>
      <w:t xml:space="preserve">ť </w:t>
    </w:r>
    <w:r>
      <w:rPr>
        <w:rFonts w:ascii="Arial" w:hAnsi="Arial"/>
        <w:rtl w:val="0"/>
        <w:lang w:val="fr-FR"/>
      </w:rPr>
      <w:t>formul</w:t>
    </w:r>
    <w:r>
      <w:rPr>
        <w:rFonts w:ascii="Arial" w:hAnsi="Arial" w:hint="default"/>
        <w:rtl w:val="0"/>
      </w:rPr>
      <w:t>á</w:t>
    </w:r>
    <w:r>
      <w:rPr>
        <w:rFonts w:ascii="Arial" w:hAnsi="Arial"/>
        <w:rtl w:val="0"/>
      </w:rPr>
      <w:t>r)</w:t>
    </w:r>
    <w:r>
      <w:rPr>
        <w:rFonts w:ascii="Arial" w:cs="Arial" w:hAnsi="Arial" w:eastAsia="Arial"/>
      </w:rPr>
      <w:br w:type="textWrapping"/>
    </w:r>
    <w:r>
      <w:rPr>
        <w:rFonts w:ascii="Arial" w:hAnsi="Arial"/>
        <w:rtl w:val="0"/>
      </w:rPr>
      <w:t xml:space="preserve">4. </w:t>
      <w:tab/>
      <w:t>Z</w:t>
    </w:r>
    <w:r>
      <w:rPr>
        <w:rFonts w:ascii="Arial" w:hAnsi="Arial" w:hint="default"/>
        <w:rtl w:val="0"/>
      </w:rPr>
      <w:t>á</w:t>
    </w:r>
    <w:r>
      <w:rPr>
        <w:rFonts w:ascii="Arial" w:hAnsi="Arial"/>
        <w:rtl w:val="0"/>
      </w:rPr>
      <w:t>sielku n</w:t>
    </w:r>
    <w:r>
      <w:rPr>
        <w:rFonts w:ascii="Arial" w:hAnsi="Arial" w:hint="default"/>
        <w:rtl w:val="0"/>
      </w:rPr>
      <w:t>á</w:t>
    </w:r>
    <w:r>
      <w:rPr>
        <w:rFonts w:ascii="Arial" w:hAnsi="Arial"/>
        <w:rtl w:val="0"/>
      </w:rPr>
      <w:t>m odo</w:t>
    </w:r>
    <w:r>
      <w:rPr>
        <w:rFonts w:ascii="Arial" w:hAnsi="Arial" w:hint="default"/>
        <w:rtl w:val="0"/>
      </w:rPr>
      <w:t>š</w:t>
    </w:r>
    <w:r>
      <w:rPr>
        <w:rFonts w:ascii="Arial" w:hAnsi="Arial"/>
        <w:rtl w:val="0"/>
      </w:rPr>
      <w:t>lite na adresu:</w:t>
    </w:r>
  </w:p>
  <w:p>
    <w:pPr>
      <w:pStyle w:val="Normálny"/>
      <w:widowControl w:val="0"/>
    </w:pPr>
    <w:r>
      <w:rPr>
        <w:rFonts w:ascii="Arial" w:cs="Arial" w:hAnsi="Arial" w:eastAsia="Arial"/>
      </w:rPr>
      <w:tab/>
    </w:r>
    <w:r>
      <w:rPr>
        <w:rFonts w:ascii="Arial" w:hAnsi="Arial"/>
        <w:b w:val="1"/>
        <w:bCs w:val="1"/>
        <w:rtl w:val="0"/>
      </w:rPr>
      <w:t>Martin</w:t>
    </w:r>
    <w:r>
      <w:rPr>
        <w:rFonts w:ascii="Arial" w:hAnsi="Arial"/>
        <w:b w:val="1"/>
        <w:bCs w:val="1"/>
        <w:rtl w:val="0"/>
      </w:rPr>
      <w:t xml:space="preserve"> Toma</w:t>
    </w:r>
    <w:r>
      <w:rPr>
        <w:rFonts w:ascii="Arial" w:hAnsi="Arial" w:hint="default"/>
        <w:b w:val="1"/>
        <w:bCs w:val="1"/>
        <w:rtl w:val="0"/>
      </w:rPr>
      <w:t>š</w:t>
    </w:r>
    <w:r>
      <w:rPr>
        <w:rFonts w:ascii="Arial" w:hAnsi="Arial"/>
        <w:b w:val="1"/>
        <w:bCs w:val="1"/>
        <w:rtl w:val="0"/>
      </w:rPr>
      <w:t>ovych, Hre</w:t>
    </w:r>
    <w:r>
      <w:rPr>
        <w:rFonts w:ascii="Arial" w:hAnsi="Arial" w:hint="default"/>
        <w:b w:val="1"/>
        <w:bCs w:val="1"/>
        <w:rtl w:val="0"/>
      </w:rPr>
      <w:t>žď</w:t>
    </w:r>
    <w:r>
      <w:rPr>
        <w:rFonts w:ascii="Arial" w:hAnsi="Arial"/>
        <w:b w:val="1"/>
        <w:bCs w:val="1"/>
        <w:rtl w:val="0"/>
      </w:rPr>
      <w:t>ovsk</w:t>
    </w:r>
    <w:r>
      <w:rPr>
        <w:rFonts w:ascii="Arial" w:hAnsi="Arial" w:hint="default"/>
        <w:b w:val="1"/>
        <w:bCs w:val="1"/>
        <w:rtl w:val="0"/>
      </w:rPr>
      <w:t xml:space="preserve">á </w:t>
    </w:r>
    <w:r>
      <w:rPr>
        <w:rFonts w:ascii="Arial" w:hAnsi="Arial"/>
        <w:b w:val="1"/>
        <w:bCs w:val="1"/>
        <w:rtl w:val="0"/>
        <w:lang w:val="de-DE"/>
      </w:rPr>
      <w:t>1943/1A, B</w:t>
    </w:r>
    <w:r>
      <w:rPr>
        <w:rFonts w:ascii="Arial" w:hAnsi="Arial" w:hint="default"/>
        <w:b w:val="1"/>
        <w:bCs w:val="1"/>
        <w:rtl w:val="0"/>
      </w:rPr>
      <w:t>á</w:t>
    </w:r>
    <w:r>
      <w:rPr>
        <w:rFonts w:ascii="Arial" w:hAnsi="Arial"/>
        <w:b w:val="1"/>
        <w:bCs w:val="1"/>
        <w:rtl w:val="0"/>
      </w:rPr>
      <w:t>novce nad Bebravou, 957 01</w:t>
    </w:r>
    <w:r>
      <w:rPr>
        <w:sz w:val="32"/>
        <w:szCs w:val="32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álny">
    <w:name w:val="Normálny"/>
    <w:next w:val="Normá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Päta">
    <w:name w:val="Päta"/>
    <w:next w:val="Päta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